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FB" w:rsidRDefault="004D4A09" w:rsidP="00A4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Відповідність наукової діяльності аспір</w:t>
      </w:r>
      <w:r w:rsidR="00500618">
        <w:rPr>
          <w:rFonts w:ascii="Times New Roman" w:hAnsi="Times New Roman" w:cs="Times New Roman"/>
          <w:b/>
          <w:sz w:val="28"/>
          <w:szCs w:val="28"/>
          <w:lang w:val="uk-UA"/>
        </w:rPr>
        <w:t>анта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напряму дослідження наук</w:t>
      </w:r>
      <w:r w:rsidR="00500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</w:t>
      </w:r>
      <w:r w:rsidR="00A43506">
        <w:rPr>
          <w:rFonts w:ascii="Times New Roman" w:hAnsi="Times New Roman" w:cs="Times New Roman"/>
          <w:b/>
          <w:sz w:val="28"/>
          <w:szCs w:val="28"/>
          <w:lang w:val="uk-UA"/>
        </w:rPr>
        <w:t>ика</w:t>
      </w:r>
    </w:p>
    <w:p w:rsidR="00A43506" w:rsidRPr="00D93D36" w:rsidRDefault="00A43506" w:rsidP="00A4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</w:t>
      </w:r>
      <w:r w:rsidR="00D33E09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D33E09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541"/>
        <w:gridCol w:w="1998"/>
        <w:gridCol w:w="2294"/>
        <w:gridCol w:w="6752"/>
        <w:gridCol w:w="2131"/>
      </w:tblGrid>
      <w:tr w:rsidR="00D21F16" w:rsidRPr="00D93D36" w:rsidTr="00A40D8D">
        <w:tc>
          <w:tcPr>
            <w:tcW w:w="541" w:type="dxa"/>
          </w:tcPr>
          <w:p w:rsidR="00D21F16" w:rsidRPr="00D93D36" w:rsidRDefault="00D21F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98" w:type="dxa"/>
          </w:tcPr>
          <w:p w:rsidR="00D21F16" w:rsidRPr="00D93D36" w:rsidRDefault="00D21F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 аспіранта</w:t>
            </w:r>
          </w:p>
        </w:tc>
        <w:tc>
          <w:tcPr>
            <w:tcW w:w="2294" w:type="dxa"/>
          </w:tcPr>
          <w:p w:rsidR="00D21F16" w:rsidRPr="00D93D36" w:rsidRDefault="00D21F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наукового дослідження аспірантів</w:t>
            </w:r>
          </w:p>
        </w:tc>
        <w:tc>
          <w:tcPr>
            <w:tcW w:w="6752" w:type="dxa"/>
          </w:tcPr>
          <w:p w:rsidR="00D21F16" w:rsidRPr="00D93D36" w:rsidRDefault="00D21F16" w:rsidP="002363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Останні публікації наукового керівника за тематикою дослідження аспіранта (оцінюється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дотичність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перших і других)</w:t>
            </w:r>
          </w:p>
        </w:tc>
        <w:tc>
          <w:tcPr>
            <w:tcW w:w="2131" w:type="dxa"/>
          </w:tcPr>
          <w:p w:rsidR="00D21F16" w:rsidRPr="00D93D36" w:rsidRDefault="00D21F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 наукового керівника</w:t>
            </w:r>
          </w:p>
        </w:tc>
      </w:tr>
      <w:tr w:rsidR="00D21F16" w:rsidRPr="00A40D8D" w:rsidTr="00A40D8D">
        <w:tc>
          <w:tcPr>
            <w:tcW w:w="541" w:type="dxa"/>
          </w:tcPr>
          <w:p w:rsidR="00D21F16" w:rsidRPr="00D21F16" w:rsidRDefault="00A40D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1F16"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98" w:type="dxa"/>
          </w:tcPr>
          <w:p w:rsidR="00D21F16" w:rsidRPr="00D21F16" w:rsidRDefault="00D21F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Гусєва Тетяна Олексіївна</w:t>
            </w:r>
          </w:p>
        </w:tc>
        <w:tc>
          <w:tcPr>
            <w:tcW w:w="2294" w:type="dxa"/>
          </w:tcPr>
          <w:p w:rsidR="00D21F16" w:rsidRPr="00D21F16" w:rsidRDefault="00D21F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Розвиток трудових навичок у молоді з інтелектуальними порушеннями в реабілітаційних установах</w:t>
            </w:r>
          </w:p>
        </w:tc>
        <w:tc>
          <w:tcPr>
            <w:tcW w:w="6752" w:type="dxa"/>
          </w:tcPr>
          <w:p w:rsidR="00D21F16" w:rsidRPr="00D21F16" w:rsidRDefault="00D21F16" w:rsidP="00045CD6">
            <w:pPr>
              <w:pStyle w:val="a4"/>
              <w:numPr>
                <w:ilvl w:val="0"/>
                <w:numId w:val="3"/>
              </w:numPr>
              <w:jc w:val="both"/>
              <w:rPr>
                <w:rStyle w:val="A40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1F16">
              <w:rPr>
                <w:rFonts w:ascii="Times New Roman" w:hAnsi="Times New Roman" w:cs="Times New Roman"/>
                <w:bCs/>
                <w:iCs/>
                <w:color w:val="221E1F"/>
                <w:sz w:val="26"/>
                <w:szCs w:val="26"/>
              </w:rPr>
              <w:t>Kurienkova</w:t>
            </w:r>
            <w:proofErr w:type="spellEnd"/>
            <w:r w:rsidRPr="00D21F16">
              <w:rPr>
                <w:rFonts w:ascii="Times New Roman" w:hAnsi="Times New Roman" w:cs="Times New Roman"/>
                <w:bCs/>
                <w:iCs/>
                <w:color w:val="221E1F"/>
                <w:sz w:val="26"/>
                <w:szCs w:val="26"/>
              </w:rPr>
              <w:t xml:space="preserve">, A., </w:t>
            </w: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EFCED"/>
              </w:rPr>
              <w:t>Bondarenko</w:t>
            </w: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EFCED"/>
                <w:lang w:val="uk-UA"/>
              </w:rPr>
              <w:t xml:space="preserve">, </w:t>
            </w: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EFCED"/>
              </w:rPr>
              <w:t>Y.</w:t>
            </w:r>
            <w:r w:rsidRPr="00D21F16">
              <w:rPr>
                <w:rFonts w:ascii="Times New Roman" w:hAnsi="Times New Roman" w:cs="Times New Roman"/>
                <w:color w:val="221E1F"/>
                <w:sz w:val="26"/>
                <w:szCs w:val="26"/>
              </w:rPr>
              <w:t xml:space="preserve"> Theoretical and practical aspects of the formation of social competence in senior preschool children with intellectual disabilities / </w:t>
            </w:r>
            <w:r w:rsidRPr="00D21F16">
              <w:rPr>
                <w:rStyle w:val="A40"/>
                <w:rFonts w:ascii="Times New Roman" w:hAnsi="Times New Roman" w:cs="Times New Roman"/>
                <w:sz w:val="26"/>
                <w:szCs w:val="26"/>
              </w:rPr>
              <w:t>Development of modern science: the experience of European countries and prospects for Ukraine: monograph / edited by authors. – 2st ed. – Riga, Latvia: “</w:t>
            </w:r>
            <w:proofErr w:type="spellStart"/>
            <w:r w:rsidRPr="00D21F16">
              <w:rPr>
                <w:rStyle w:val="A40"/>
                <w:rFonts w:ascii="Times New Roman" w:hAnsi="Times New Roman" w:cs="Times New Roman"/>
                <w:sz w:val="26"/>
                <w:szCs w:val="26"/>
              </w:rPr>
              <w:t>Baltija</w:t>
            </w:r>
            <w:proofErr w:type="spellEnd"/>
            <w:r w:rsidRPr="00D21F16">
              <w:rPr>
                <w:rStyle w:val="A40"/>
                <w:rFonts w:ascii="Times New Roman" w:hAnsi="Times New Roman" w:cs="Times New Roman"/>
                <w:sz w:val="26"/>
                <w:szCs w:val="26"/>
              </w:rPr>
              <w:t xml:space="preserve"> Publishing”, 2019. – 344 p. – Р. 95-110.</w:t>
            </w:r>
          </w:p>
          <w:p w:rsidR="00D21F16" w:rsidRPr="00D21F16" w:rsidRDefault="00D21F16" w:rsidP="00045C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  <w:t xml:space="preserve">Курєнкова А.В. Аналіз практики формування соціальної компетентності у дітей з інтелектуальними порушеннями у закладі дошкільної освіти </w:t>
            </w:r>
            <w:r w:rsidRPr="00D21F16">
              <w:rPr>
                <w:rStyle w:val="fontstyle01"/>
                <w:rFonts w:ascii="Times New Roman" w:hAnsi="Times New Roman" w:cs="Times New Roman"/>
                <w:lang w:val="uk-UA"/>
              </w:rPr>
              <w:t>/</w:t>
            </w:r>
            <w:r w:rsidRPr="00D21F16">
              <w:rPr>
                <w:rStyle w:val="blue-tooltip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А.В. Курєнкова, 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Ю.А. Бондаренко</w:t>
            </w:r>
            <w:r w:rsidRPr="00D21F16"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  <w:t xml:space="preserve"> // </w:t>
            </w:r>
            <w:r w:rsidRPr="00D21F16">
              <w:rPr>
                <w:rFonts w:ascii="Times New Roman" w:eastAsia="TimesNewRomanPS-BoldMT" w:hAnsi="Times New Roman" w:cs="Times New Roman"/>
                <w:bCs/>
                <w:sz w:val="26"/>
                <w:szCs w:val="26"/>
                <w:lang w:val="uk-UA"/>
              </w:rPr>
              <w:t xml:space="preserve">Науковий часопис </w:t>
            </w:r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uk-UA"/>
              </w:rPr>
              <w:t xml:space="preserve">Національного педагогічного університету іменіМ. П. Драгоманова. </w:t>
            </w:r>
            <w:r w:rsidRPr="00D21F16">
              <w:rPr>
                <w:rFonts w:ascii="Times New Roman" w:eastAsia="TimesNewRomanPS-BoldMT" w:hAnsi="Times New Roman" w:cs="Times New Roman"/>
                <w:iCs/>
                <w:sz w:val="26"/>
                <w:szCs w:val="26"/>
                <w:lang w:val="uk-UA"/>
              </w:rPr>
              <w:t>Серія 5. Педагогічні науки: реалії та перспективи.</w:t>
            </w:r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uk-UA"/>
              </w:rPr>
              <w:t xml:space="preserve">– Випуск 66 : збірник наукових праць / М-во освіти і науки України, Нац. пед. </w:t>
            </w:r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 xml:space="preserve">Ун-т </w:t>
            </w:r>
            <w:proofErr w:type="spellStart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>імені</w:t>
            </w:r>
            <w:proofErr w:type="spellEnd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 xml:space="preserve"> М. П. </w:t>
            </w:r>
            <w:proofErr w:type="spellStart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>Драгоманова</w:t>
            </w:r>
            <w:proofErr w:type="spellEnd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 xml:space="preserve">. – </w:t>
            </w:r>
            <w:proofErr w:type="spellStart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>Київ</w:t>
            </w:r>
            <w:proofErr w:type="spellEnd"/>
            <w:proofErr w:type="gramStart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 xml:space="preserve"> :</w:t>
            </w:r>
            <w:proofErr w:type="gramEnd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 xml:space="preserve"> Вид-во НПУ </w:t>
            </w:r>
            <w:proofErr w:type="spellStart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>імені</w:t>
            </w:r>
            <w:proofErr w:type="spellEnd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 xml:space="preserve"> М. П. </w:t>
            </w:r>
            <w:proofErr w:type="spellStart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>Драгоманова</w:t>
            </w:r>
            <w:proofErr w:type="spellEnd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>, 2019. – С.</w:t>
            </w:r>
            <w:r w:rsidRPr="00D21F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>121-124.</w:t>
            </w:r>
          </w:p>
        </w:tc>
        <w:tc>
          <w:tcPr>
            <w:tcW w:w="2131" w:type="dxa"/>
          </w:tcPr>
          <w:p w:rsidR="00D21F16" w:rsidRPr="00D21F16" w:rsidRDefault="00D21F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Бондаренко Юлія Анатоліївна, </w:t>
            </w:r>
          </w:p>
          <w:p w:rsidR="00D21F16" w:rsidRPr="00D21F16" w:rsidRDefault="00D21F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д-р пед. наук, професор</w:t>
            </w:r>
          </w:p>
        </w:tc>
      </w:tr>
      <w:tr w:rsidR="00D21F16" w:rsidRPr="00A40D8D" w:rsidTr="00A40D8D">
        <w:tc>
          <w:tcPr>
            <w:tcW w:w="541" w:type="dxa"/>
          </w:tcPr>
          <w:p w:rsidR="00D21F16" w:rsidRPr="00D21F16" w:rsidRDefault="00A40D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98" w:type="dxa"/>
          </w:tcPr>
          <w:p w:rsidR="00D21F16" w:rsidRPr="00D21F16" w:rsidRDefault="00D21F16" w:rsidP="001D59F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Крикуненко Юлії Олександрівни</w:t>
            </w:r>
          </w:p>
        </w:tc>
        <w:tc>
          <w:tcPr>
            <w:tcW w:w="2294" w:type="dxa"/>
          </w:tcPr>
          <w:p w:rsidR="00D21F16" w:rsidRPr="00D21F16" w:rsidRDefault="00D21F16" w:rsidP="001D59F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Корекція номінативних процесів у дітей середнього дошкільного віку з розладами аутистичного спектру</w:t>
            </w:r>
          </w:p>
        </w:tc>
        <w:tc>
          <w:tcPr>
            <w:tcW w:w="6752" w:type="dxa"/>
          </w:tcPr>
          <w:p w:rsidR="00D21F16" w:rsidRPr="00D21F16" w:rsidRDefault="00D21F16" w:rsidP="00045CD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1F16">
              <w:rPr>
                <w:rFonts w:ascii="Times New Roman" w:hAnsi="Times New Roman"/>
                <w:sz w:val="26"/>
                <w:szCs w:val="26"/>
              </w:rPr>
              <w:t xml:space="preserve">Бондаренко Ю.А. Комунікативно-прагматичний аспект вивчення гумористичної політичної маніпуляції /Ю.А. Бондаренко,  В.І. 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</w:rPr>
              <w:t>Школяренко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</w:rPr>
              <w:t xml:space="preserve"> // Педагогічні науки : зб. наук. праць Херсонського державного університету. – Херсон : Херсонський державний університет, 2018. – № 84. – С. 125-132.</w:t>
            </w:r>
          </w:p>
          <w:p w:rsidR="00D21F16" w:rsidRPr="00D21F16" w:rsidRDefault="00D21F16" w:rsidP="00045CD6">
            <w:pPr>
              <w:pStyle w:val="a6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Бондаренко Ю.А. 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Якісна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характеристика 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розвиткуінтонаційноївиразностімовлення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 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дошкільниківзізниженимзором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/за результатами 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експериментальноїдіагностики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/ Ю.А. Бондаренко// 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Спеціальна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освіта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: стан та 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перспективи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: мат-ли 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Всеукр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 w:rsidRPr="00D21F16">
              <w:rPr>
                <w:rFonts w:ascii="Times New Roman" w:hAnsi="Times New Roman"/>
                <w:caps/>
                <w:sz w:val="26"/>
                <w:szCs w:val="26"/>
                <w:lang w:val="ru-RU"/>
              </w:rPr>
              <w:t>(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заочної</w:t>
            </w:r>
            <w:proofErr w:type="spellEnd"/>
            <w:proofErr w:type="gram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)н</w:t>
            </w:r>
            <w:proofErr w:type="gram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аук.-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практ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конф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присвяч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5-річчю 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кафедрикорект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освіти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та спец. психол. (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Харків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D21F16">
              <w:rPr>
                <w:rFonts w:ascii="Times New Roman" w:hAnsi="Times New Roman"/>
                <w:caps/>
                <w:sz w:val="26"/>
                <w:szCs w:val="26"/>
                <w:lang w:val="ru-RU"/>
              </w:rPr>
              <w:t xml:space="preserve">17–18 </w:t>
            </w:r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травня</w:t>
            </w:r>
            <w:r w:rsidRPr="00D21F16">
              <w:rPr>
                <w:rFonts w:ascii="Times New Roman" w:hAnsi="Times New Roman"/>
                <w:caps/>
                <w:sz w:val="26"/>
                <w:szCs w:val="26"/>
                <w:lang w:val="ru-RU"/>
              </w:rPr>
              <w:t xml:space="preserve">2017 </w:t>
            </w:r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року) / ред. кол. О. І. Проскурняк, В. Є. Коваленко, А.</w:t>
            </w:r>
            <w:r w:rsidRPr="00D21F16">
              <w:rPr>
                <w:rFonts w:ascii="Times New Roman" w:hAnsi="Times New Roman"/>
                <w:sz w:val="26"/>
                <w:szCs w:val="26"/>
              </w:rPr>
              <w:t> </w:t>
            </w:r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В.</w:t>
            </w:r>
            <w:r w:rsidRPr="00D21F16">
              <w:rPr>
                <w:rFonts w:ascii="Times New Roman" w:hAnsi="Times New Roman"/>
                <w:sz w:val="26"/>
                <w:szCs w:val="26"/>
              </w:rPr>
              <w:t> </w:t>
            </w:r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Явтушенко ; Департамент науки і 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освіти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Харків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обл. держ. </w:t>
            </w:r>
            <w:proofErr w:type="spellStart"/>
            <w:proofErr w:type="gram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адм</w:t>
            </w:r>
            <w:proofErr w:type="gram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ін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., 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Комунальний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заклад «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Харківська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гуманітарно-педагогічнаакадемія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 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Харківськоїобласної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ради. – </w:t>
            </w:r>
            <w:proofErr w:type="spellStart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Харків</w:t>
            </w:r>
            <w:proofErr w:type="spellEnd"/>
            <w:r w:rsidRPr="00D21F16">
              <w:rPr>
                <w:rFonts w:ascii="Times New Roman" w:hAnsi="Times New Roman"/>
                <w:sz w:val="26"/>
                <w:szCs w:val="26"/>
                <w:lang w:val="ru-RU"/>
              </w:rPr>
              <w:t>, 2017. – С. 214–218.</w:t>
            </w:r>
          </w:p>
        </w:tc>
        <w:tc>
          <w:tcPr>
            <w:tcW w:w="2131" w:type="dxa"/>
          </w:tcPr>
          <w:p w:rsidR="00D21F16" w:rsidRPr="00D21F16" w:rsidRDefault="00D21F16" w:rsidP="00280F2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Бондаренко Юлія Анатоліївна, </w:t>
            </w:r>
          </w:p>
          <w:p w:rsidR="00D21F16" w:rsidRPr="00D21F16" w:rsidRDefault="00D21F16" w:rsidP="00280F2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д-р пед. наук, професор</w:t>
            </w:r>
          </w:p>
        </w:tc>
      </w:tr>
      <w:tr w:rsidR="00D21F16" w:rsidRPr="00A40D8D" w:rsidTr="00A40D8D">
        <w:tc>
          <w:tcPr>
            <w:tcW w:w="541" w:type="dxa"/>
          </w:tcPr>
          <w:p w:rsidR="00D21F16" w:rsidRPr="00D21F16" w:rsidRDefault="00A40D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98" w:type="dxa"/>
          </w:tcPr>
          <w:p w:rsidR="00D21F16" w:rsidRPr="00D21F16" w:rsidRDefault="00D21F16" w:rsidP="001D59F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Паладич Олександр Вікторович</w:t>
            </w:r>
          </w:p>
        </w:tc>
        <w:tc>
          <w:tcPr>
            <w:tcW w:w="2294" w:type="dxa"/>
          </w:tcPr>
          <w:p w:rsidR="00D21F16" w:rsidRPr="00D21F16" w:rsidRDefault="00D21F16" w:rsidP="001D59F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Розвиток волонтерського руху для осіб з особливими освітніми потребами в Україні (середина ХХ – початок ХХІ століття</w:t>
            </w:r>
          </w:p>
        </w:tc>
        <w:tc>
          <w:tcPr>
            <w:tcW w:w="6752" w:type="dxa"/>
          </w:tcPr>
          <w:p w:rsidR="00D21F16" w:rsidRPr="00D21F16" w:rsidRDefault="00D21F16" w:rsidP="00045C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Колишкін О. В. Розвиток рухової сфери осіб з особливостями інтелектуального розвитку засобами адаптивної фізичної культури/ О. В. Колишкін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 w:eastAsia="zh-CN"/>
              </w:rPr>
              <w:t xml:space="preserve">// Теоретичні та методичні аспекти корекційно-реабілітаційної діяльності : монографія / за ред. : Т. М. Дегтяренко, Ю. М. 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uk-UA" w:eastAsia="zh-CN"/>
              </w:rPr>
              <w:t>Картавої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uk-UA" w:eastAsia="zh-CN"/>
              </w:rPr>
              <w:t>. – Суми : ВВП «Мрія»”, 2015. – С. 158–187.</w:t>
            </w:r>
          </w:p>
          <w:p w:rsidR="00D21F16" w:rsidRPr="00D21F16" w:rsidRDefault="00D21F16" w:rsidP="00045CD6">
            <w:pPr>
              <w:pStyle w:val="a4"/>
              <w:numPr>
                <w:ilvl w:val="0"/>
                <w:numId w:val="9"/>
              </w:numPr>
              <w:jc w:val="both"/>
              <w:rPr>
                <w:rStyle w:val="fontstyle01"/>
                <w:rFonts w:ascii="Times New Roman" w:hAnsi="Times New Roman" w:cs="Times New Roman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Колишкін О. В. Ретроспективний підхід до розвитку рухової сфери осіб із інтелектуальними порушеннями/ О. В. Колишкін, А. П. Колишкіна // Матеріали </w:t>
            </w:r>
            <w:r w:rsidRPr="00D21F1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ХІХ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Міжнародної науково-практичної конференції «Інклюзивне освітнє середовище: проблеми, перспективи та кращі практики</w:t>
            </w:r>
            <w:r w:rsidRPr="00D21F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»</w:t>
            </w:r>
            <w:r w:rsidRPr="00D21F16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t>: зб. наук. пр. ХІСТ</w:t>
            </w:r>
            <w:r w:rsidRPr="00D21F16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uk-UA"/>
              </w:rPr>
              <w:br/>
              <w:t xml:space="preserve">ун-ту «Україна». – № 18. – 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К: </w:t>
            </w:r>
            <w:r w:rsidRPr="00D21F16">
              <w:rPr>
                <w:rStyle w:val="a9"/>
                <w:rFonts w:ascii="Times New Roman" w:hAnsi="Times New Roman" w:cs="Times New Roman"/>
                <w:sz w:val="26"/>
                <w:szCs w:val="26"/>
                <w:lang w:val="uk-UA"/>
              </w:rPr>
              <w:t>Відкритий міжнародний університет розвитку людини «Україна»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2019. – С. 46–49.</w:t>
            </w:r>
          </w:p>
          <w:p w:rsidR="00D21F16" w:rsidRPr="00D21F16" w:rsidRDefault="00D21F16" w:rsidP="00045C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21F16">
              <w:rPr>
                <w:rStyle w:val="fontstyle01"/>
                <w:rFonts w:ascii="Times New Roman" w:hAnsi="Times New Roman" w:cs="Times New Roman"/>
              </w:rPr>
              <w:t>KolyshkinO.</w:t>
            </w:r>
            <w:r w:rsidRPr="00D21F16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D21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irections</w:t>
            </w:r>
            <w:proofErr w:type="spellEnd"/>
            <w:r w:rsidRPr="00D21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of cooperation of the special needs </w:t>
            </w:r>
            <w:proofErr w:type="spellStart"/>
            <w:r w:rsidRPr="00D21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teacherwith</w:t>
            </w:r>
            <w:proofErr w:type="spellEnd"/>
            <w:r w:rsidRPr="00D21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families that raise children with disabilities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/ </w:t>
            </w:r>
            <w:proofErr w:type="spellStart"/>
            <w:r w:rsidRPr="00D21F16">
              <w:rPr>
                <w:rStyle w:val="fontstyle01"/>
                <w:rFonts w:ascii="Times New Roman" w:hAnsi="Times New Roman" w:cs="Times New Roman"/>
              </w:rPr>
              <w:t>OleksandrKolyshkin</w:t>
            </w:r>
            <w:proofErr w:type="gramStart"/>
            <w:r w:rsidRPr="00D21F16">
              <w:rPr>
                <w:rStyle w:val="fontstyle01"/>
                <w:rFonts w:ascii="Times New Roman" w:hAnsi="Times New Roman" w:cs="Times New Roman"/>
              </w:rPr>
              <w:t>,OlhaVasko,AllaKolyshkina</w:t>
            </w:r>
            <w:proofErr w:type="spellEnd"/>
            <w:proofErr w:type="gramEnd"/>
            <w:r w:rsidRPr="00D21F16">
              <w:rPr>
                <w:rStyle w:val="fontstyle01"/>
                <w:rFonts w:ascii="Times New Roman" w:hAnsi="Times New Roman" w:cs="Times New Roman"/>
              </w:rPr>
              <w:t xml:space="preserve">, Vita </w:t>
            </w:r>
            <w:proofErr w:type="spellStart"/>
            <w:r w:rsidRPr="00D21F16">
              <w:rPr>
                <w:rStyle w:val="fontstyle01"/>
                <w:rFonts w:ascii="Times New Roman" w:hAnsi="Times New Roman" w:cs="Times New Roman"/>
              </w:rPr>
              <w:t>Butenko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uk-UA" w:eastAsia="zh-CN"/>
              </w:rPr>
              <w:t xml:space="preserve">// </w:t>
            </w:r>
            <w:r w:rsidRPr="001776B9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Education for achieving sustainable development</w:t>
            </w:r>
            <w:r w:rsidRPr="00D21F16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: м</w:t>
            </w:r>
            <w:proofErr w:type="spellStart"/>
            <w:r w:rsidRPr="001776B9">
              <w:rPr>
                <w:rStyle w:val="xfmc3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onografiazbiorowa</w:t>
            </w:r>
            <w:proofErr w:type="spellEnd"/>
            <w:r w:rsidRPr="00D21F16">
              <w:rPr>
                <w:rStyle w:val="xfmc3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// </w:t>
            </w: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Series of </w:t>
            </w: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monographs </w:t>
            </w:r>
            <w:proofErr w:type="spellStart"/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Facultyof</w:t>
            </w:r>
            <w:proofErr w:type="spellEnd"/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Architecture, Civil </w:t>
            </w:r>
            <w:proofErr w:type="spellStart"/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Engineeringand</w:t>
            </w:r>
            <w:proofErr w:type="spellEnd"/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Applied </w:t>
            </w:r>
            <w:proofErr w:type="spellStart"/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ArtsKatowice</w:t>
            </w:r>
            <w:proofErr w:type="spellEnd"/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School of Technology</w:t>
            </w: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.– </w:t>
            </w: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Monograph 35</w:t>
            </w: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. – </w:t>
            </w: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Katowice, Poland</w:t>
            </w: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: </w:t>
            </w: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Publishing House of Katowice School of Technology</w:t>
            </w: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 2020. – С. 49–56.</w:t>
            </w:r>
          </w:p>
        </w:tc>
        <w:tc>
          <w:tcPr>
            <w:tcW w:w="2131" w:type="dxa"/>
          </w:tcPr>
          <w:p w:rsidR="00D21F16" w:rsidRPr="00D21F16" w:rsidRDefault="00D21F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Колишкін Олександр Володимирович, канд. пед. наук, доцент</w:t>
            </w:r>
          </w:p>
        </w:tc>
      </w:tr>
      <w:tr w:rsidR="00D21F16" w:rsidRPr="00A40D8D" w:rsidTr="00A40D8D">
        <w:tc>
          <w:tcPr>
            <w:tcW w:w="541" w:type="dxa"/>
          </w:tcPr>
          <w:p w:rsidR="00D21F16" w:rsidRPr="00D21F16" w:rsidRDefault="00A40D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98" w:type="dxa"/>
          </w:tcPr>
          <w:p w:rsidR="00D21F16" w:rsidRPr="00D21F16" w:rsidRDefault="00D21F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Бодарєва Марія Ігорівна</w:t>
            </w:r>
          </w:p>
        </w:tc>
        <w:tc>
          <w:tcPr>
            <w:tcW w:w="2294" w:type="dxa"/>
          </w:tcPr>
          <w:p w:rsidR="00D21F16" w:rsidRPr="00D21F16" w:rsidRDefault="00D21F1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 мовленнєвої діяльності молодших школярів із комплексними порушеннями</w:t>
            </w:r>
          </w:p>
        </w:tc>
        <w:tc>
          <w:tcPr>
            <w:tcW w:w="6752" w:type="dxa"/>
          </w:tcPr>
          <w:p w:rsidR="00D21F16" w:rsidRPr="00D21F16" w:rsidRDefault="00D21F16" w:rsidP="00045CD6">
            <w:pPr>
              <w:pStyle w:val="a4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Боряк О.В. Особливості мовленнєвої діяльності молодших школярів з інтелектуальними порушеннями / О. В. Боряк / Корекційно-реабілітаційна діяльність у сучасному освітньому просторі : монографія / Під 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ред. 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Боряк О. В., Дегтяренко Т. М. – 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Суми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:В</w:t>
            </w:r>
            <w:proofErr w:type="gramEnd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ид-во 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СумДПУ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імені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А.С.</w:t>
            </w:r>
            <w:r w:rsidRPr="00D21F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Макаренка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2019. – С. 6–25.</w:t>
            </w:r>
          </w:p>
          <w:p w:rsidR="00D21F16" w:rsidRPr="00D21F16" w:rsidRDefault="00D21F16" w:rsidP="00045CD6">
            <w:pPr>
              <w:pStyle w:val="a4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Боряк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О.В. Теоретико-методологічні засади функціональної системи формування та корекції мовленнєвої діяльності молодших школярів із інтелектуальними порушеннями / О. В. Боряк // Особлива дитина навчання і виховання: науковий, навчальний, інформаційний журнал – № 1 (90). – січень – лютий – березень 2019. – С. 52-61.</w:t>
            </w:r>
          </w:p>
          <w:p w:rsidR="00D21F16" w:rsidRPr="00D21F16" w:rsidRDefault="00D21F16" w:rsidP="00045CD6">
            <w:pPr>
              <w:pStyle w:val="a4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Боряк О.В. Підготовка та підвищення кваліфікації фахівців до роботи з розвитку мовлення дітей із інтелектуальними порушеннями молодшого шкільного віку / О. В. Боряк // </w:t>
            </w: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Педагогіка формування творчої особистості у вищій і загальноосвітній школах. № 60/2018.</w:t>
            </w: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Запоріжжя. С. 17–23.</w:t>
            </w:r>
          </w:p>
          <w:p w:rsidR="00D21F16" w:rsidRPr="00A40D8D" w:rsidRDefault="00D21F16" w:rsidP="00A40D8D">
            <w:pPr>
              <w:pStyle w:val="a4"/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Боряк О. В. Теорія і практика формування мовленнєвої діяльності розумової відсталих дітей молодшого шкільного віку / О. В. Боряк // 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Педагогічні науки: теорія, історія, інноваційні технології : наук. журнал / 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ред. 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А. А. Сбруєва. – 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Суми</w:t>
            </w:r>
            <w:proofErr w:type="spellEnd"/>
            <w:proofErr w:type="gram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:</w:t>
            </w:r>
            <w:proofErr w:type="gramEnd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Вид-во</w:t>
            </w:r>
            <w:proofErr w:type="gramEnd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СумДПУ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імені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 С. 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Макаренка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2019. </w:t>
            </w:r>
            <w:r w:rsidRPr="00D21F16">
              <w:rPr>
                <w:rFonts w:ascii="Times New Roman" w:hAnsi="Times New Roman" w:cs="Times New Roman"/>
                <w:sz w:val="26"/>
                <w:szCs w:val="26"/>
              </w:rPr>
              <w:t xml:space="preserve">− №8 (92). – </w:t>
            </w:r>
            <w:proofErr w:type="gramStart"/>
            <w:r w:rsidRPr="00D21F16">
              <w:rPr>
                <w:rFonts w:ascii="Times New Roman" w:hAnsi="Times New Roman" w:cs="Times New Roman"/>
                <w:sz w:val="26"/>
                <w:szCs w:val="26"/>
              </w:rPr>
              <w:t>С. 378</w:t>
            </w:r>
            <w:proofErr w:type="gramEnd"/>
            <w:r w:rsidRPr="00D21F16">
              <w:rPr>
                <w:rFonts w:ascii="Times New Roman" w:hAnsi="Times New Roman" w:cs="Times New Roman"/>
                <w:sz w:val="26"/>
                <w:szCs w:val="26"/>
              </w:rPr>
              <w:t>-390.</w:t>
            </w:r>
          </w:p>
        </w:tc>
        <w:tc>
          <w:tcPr>
            <w:tcW w:w="2131" w:type="dxa"/>
          </w:tcPr>
          <w:p w:rsidR="00D21F16" w:rsidRPr="00D21F16" w:rsidRDefault="00D21F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Боряк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Оксана Володимирівна, д-р пед. наук, доц., професор</w:t>
            </w:r>
          </w:p>
        </w:tc>
      </w:tr>
      <w:tr w:rsidR="00D21F16" w:rsidRPr="00A40D8D" w:rsidTr="00A40D8D">
        <w:tc>
          <w:tcPr>
            <w:tcW w:w="541" w:type="dxa"/>
          </w:tcPr>
          <w:p w:rsidR="00D21F16" w:rsidRPr="00D21F16" w:rsidRDefault="00A40D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98" w:type="dxa"/>
          </w:tcPr>
          <w:p w:rsidR="00D21F16" w:rsidRPr="00D21F16" w:rsidRDefault="00D21F16" w:rsidP="001D59F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Стайко Олена Сергіївна</w:t>
            </w:r>
          </w:p>
        </w:tc>
        <w:tc>
          <w:tcPr>
            <w:tcW w:w="2294" w:type="dxa"/>
          </w:tcPr>
          <w:p w:rsidR="00D21F16" w:rsidRPr="00D21F16" w:rsidRDefault="00D21F16" w:rsidP="001D59F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Організаційно-методичні засади створення 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інклюзивного освітнього середовища в умовах навчально-виховного комплексу</w:t>
            </w:r>
          </w:p>
        </w:tc>
        <w:tc>
          <w:tcPr>
            <w:tcW w:w="6752" w:type="dxa"/>
          </w:tcPr>
          <w:p w:rsidR="00D21F16" w:rsidRDefault="00D21F16" w:rsidP="00A54E0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Стайко О.С. Ретроспектива становлення інклюзивної освіти в Україні/ О.</w:t>
            </w:r>
            <w:r w:rsid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Стайко, Т.</w:t>
            </w:r>
            <w:r w:rsid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Дегтяренко // Корекційно-реабілітаційна діяльність у сучасному 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освітньому просторі : монографія </w:t>
            </w:r>
            <w:r w:rsidR="001776B9" w:rsidRPr="001776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/ Під </w:t>
            </w:r>
            <w:proofErr w:type="spellStart"/>
            <w:r w:rsidR="001776B9" w:rsidRPr="001776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</w:t>
            </w:r>
            <w:proofErr w:type="spellEnd"/>
            <w:r w:rsidR="001776B9" w:rsidRPr="001776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ред. Боряк О. В., Дегтяренко Т. М. – Суми : Вид-во СумДПУ імені А.С.</w:t>
            </w:r>
            <w:r w:rsid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="001776B9" w:rsidRPr="001776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Макаренка, 2019. –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 87–105</w:t>
            </w:r>
            <w:r w:rsidR="00A334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A3341B" w:rsidRDefault="00A3341B" w:rsidP="00A54E0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34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Корекційно-реабілітаційна діяльність: стратегія управління : монографія / Т.М. Дегтяренко. – Суми : Університетська книга, 2011. – 403 с.</w:t>
            </w:r>
          </w:p>
          <w:p w:rsidR="00A3341B" w:rsidRDefault="00A3341B" w:rsidP="00A54E0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34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Дегтяренко Т. М. Науково-методичні основи управління системою корекційно-реабілітаційної допомоги : монографія / Т. М. Дегтяренко. </w:t>
            </w:r>
            <w:r w:rsidRPr="00A334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sym w:font="Symbol" w:char="F02D"/>
            </w:r>
            <w:r w:rsidRPr="00A334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Суми : Вид-во СумДПУ ім. А. С. Макаренка, 2010. – 260 с.</w:t>
            </w:r>
          </w:p>
          <w:p w:rsidR="00A3341B" w:rsidRPr="00A3341B" w:rsidRDefault="00A3341B" w:rsidP="00A54E0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34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Дегтяренко Т. М. Стратегія удосконалення підготовки фахівців до управління процесом корекційно-реабілітаційної допомоги : монографія / Т. М. Дегтяренко. </w:t>
            </w:r>
            <w:r w:rsidRPr="00A334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sym w:font="Symbol" w:char="F02D"/>
            </w:r>
            <w:r w:rsidRPr="00A334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Суми : Вид-во СумДПУ ім. А.</w:t>
            </w:r>
            <w:r w:rsidR="00A54E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A334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</w:t>
            </w:r>
            <w:r w:rsidR="00A54E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A334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Макаренка, 2010. </w:t>
            </w:r>
            <w:r w:rsidRPr="00A334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sym w:font="Symbol" w:char="F02D"/>
            </w:r>
            <w:r w:rsidRPr="00A334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150 с.</w:t>
            </w:r>
          </w:p>
          <w:p w:rsidR="00A3341B" w:rsidRDefault="00A3341B" w:rsidP="00A54E0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34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Дегтяренко  Т. М. Корекційно-реабілітаційна робота в спеціальних дошкільних закладах для дітей з</w:t>
            </w:r>
            <w:r w:rsidR="00A54E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A334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особливими потребами : навч. посібник / Т. М. Дегтяренко, Л. С. Вавіна. – Суми : ВТД «Університетська книга», 2008. – 302 с.</w:t>
            </w:r>
          </w:p>
          <w:p w:rsidR="00A3341B" w:rsidRDefault="00A3341B" w:rsidP="00A54E0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34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Дегтяренко  Т. М. До організації навчально-виховної роботи та корекційно-реабілітаційної допомоги дітям з особливостями психофізичного розвитку / Т.</w:t>
            </w:r>
            <w:r w:rsidR="00A54E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A334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</w:t>
            </w:r>
            <w:r w:rsidR="00A54E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A334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Дегтяренко  // Зб. наук. праць Кам’янець-</w:t>
            </w:r>
            <w:r w:rsidR="00514D9E" w:rsidRPr="00A334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Подільського</w:t>
            </w:r>
            <w:r w:rsidRPr="00A334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державного університету. Серія соціально-педагогічна / від. ред. В. І. Співак; упорядник О. В. Гаврилов. – Кам’янець-</w:t>
            </w:r>
            <w:r w:rsidR="00514D9E" w:rsidRPr="00A334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Подільський</w:t>
            </w:r>
            <w:r w:rsidRPr="00A334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: ПП Мошинський В. С., 2006. – Вип. 6. – С. 302–304.</w:t>
            </w:r>
          </w:p>
          <w:p w:rsidR="004E1AED" w:rsidRPr="004E1AED" w:rsidRDefault="004E1AED" w:rsidP="00A54E0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Дегтяренко Т. М. Підготовка фахівців до управління процесом корекційно-реабілітаційної допомоги дітям з</w:t>
            </w:r>
            <w:r w:rsidR="00A54E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психофізичними порушеннями: постановка проблеми / Т. М. Дегтяренко // Дидактичні та соціально-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психологічні аспекти корекційної роботи у спеціальній школі : наук.-метод. зб. / за ред. В. В. Засенка. – К. : Наук. Світ, 2009. – Вип. 11. – С. 82–88.</w:t>
            </w:r>
          </w:p>
          <w:p w:rsidR="004E1AED" w:rsidRDefault="004E1AED" w:rsidP="00A54E0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Дегтяренко Т.М. Інформаційні технології в системі корекційно-реабілітаційної допомоги [Електронний ресурс] / Т. М. Дегтяренко  // Інформаційні технології і</w:t>
            </w:r>
            <w:r w:rsidR="00A54E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засоби навчання. – 2010. – № 6 (20). – Режим доступу до журналу : </w:t>
            </w:r>
            <w:hyperlink r:id="rId6" w:history="1">
              <w:r w:rsidR="001D7C7A" w:rsidRPr="00F72FEC">
                <w:rPr>
                  <w:rFonts w:ascii="Times New Roman" w:hAnsi="Times New Roman" w:cs="Times New Roman"/>
                  <w:sz w:val="26"/>
                  <w:szCs w:val="26"/>
                  <w:lang w:val="uk-UA"/>
                </w:rPr>
                <w:t>http://www.ime.edu-ua.net/em20/emg.html</w:t>
              </w:r>
            </w:hyperlink>
            <w:r w:rsidR="001D7C7A" w:rsidRPr="00F72F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="001D7C7A" w:rsidRPr="00F72F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Web of</w:t>
            </w:r>
            <w:r w:rsidR="00A54E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="001D7C7A" w:rsidRPr="00F72F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Sci</w:t>
            </w:r>
            <w:proofErr w:type="spellEnd"/>
            <w:r w:rsidR="001D7C7A" w:rsidRPr="00F72F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ence).</w:t>
            </w:r>
            <w:r w:rsidR="00A54E07" w:rsidRPr="00A54E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DOI: </w:t>
            </w:r>
            <w:hyperlink r:id="rId7" w:history="1">
              <w:r w:rsidR="00A54E07" w:rsidRPr="00A54E07">
                <w:rPr>
                  <w:rFonts w:ascii="Times New Roman" w:hAnsi="Times New Roman" w:cs="Times New Roman"/>
                  <w:sz w:val="26"/>
                  <w:szCs w:val="26"/>
                  <w:lang w:val="uk-UA"/>
                </w:rPr>
                <w:t>https://doi.org/10.33407/itlt.v20i6.375</w:t>
              </w:r>
            </w:hyperlink>
            <w:r w:rsidR="00A54E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A54E07" w:rsidRPr="00A54E07" w:rsidRDefault="00A54E07" w:rsidP="00A54E0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4E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Дегтяренко Т.М. Поширення ідей впровадження інформаційно-комунікаційних технологій у систему спеціальної освіти [Електронний ресурс] / Т.М.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A54E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Дегтяренко // Інформаційні технології і засоби навчання. – 2015. –  Т. 46, № 2. – С. 11–21. – Режим доступу до журналу : </w:t>
            </w:r>
            <w:hyperlink r:id="rId8" w:history="1">
              <w:r w:rsidR="00514D9E" w:rsidRPr="006745D0">
                <w:rPr>
                  <w:rFonts w:ascii="Times New Roman" w:hAnsi="Times New Roman" w:cs="Times New Roman"/>
                  <w:sz w:val="26"/>
                  <w:szCs w:val="26"/>
                  <w:lang w:val="uk-UA"/>
                </w:rPr>
                <w:t>https://journal.iitta.gov.ua/index</w:t>
              </w:r>
            </w:hyperlink>
            <w:r w:rsidRPr="00A54E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.php/itlt/article/view/1207 (</w:t>
            </w:r>
            <w:proofErr w:type="spellStart"/>
            <w:r w:rsidRPr="00A54E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We</w:t>
            </w:r>
            <w:proofErr w:type="spellEnd"/>
            <w:r w:rsidRPr="00A54E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b of </w:t>
            </w:r>
            <w:proofErr w:type="spellStart"/>
            <w:r w:rsidRPr="00A54E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Science</w:t>
            </w:r>
            <w:proofErr w:type="spellEnd"/>
            <w:r w:rsidRPr="00A54E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DOI: https://doi.org/10.33407/itlt.v46i2.1207</w:t>
            </w:r>
            <w:r w:rsidR="00514D9E" w:rsidRPr="00514D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</w:p>
          <w:p w:rsidR="004E1AED" w:rsidRPr="004E1AED" w:rsidRDefault="004E1AED" w:rsidP="00A54E0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Дегтяренко Т. М. Нова парадигма системи корекційно-реабілітаційної допомоги як імператив зміни кваліфікаційних характеристик професій / Т.</w:t>
            </w:r>
            <w:r w:rsid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</w:t>
            </w:r>
            <w:r w:rsidR="003303E8" w:rsidRPr="006745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Дегтяренко // Зб. наук. праць Кам’янець-</w:t>
            </w:r>
            <w:r w:rsidR="00A54E07"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Подільського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національного університету імені Івана Огієнка / за</w:t>
            </w:r>
            <w:r w:rsidR="00A54E07" w:rsidRPr="006745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ред. О. В. Гаврилова</w:t>
            </w:r>
            <w:r w:rsid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В.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І.</w:t>
            </w:r>
            <w:r w:rsid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Співака. – Вип. ХV. Серія соціально-педагогічна. – Кам'янець-Подільський: Аксіома, 2010. – С. 36–46.</w:t>
            </w:r>
          </w:p>
          <w:p w:rsidR="004E1AED" w:rsidRPr="004E1AED" w:rsidRDefault="004E1AED" w:rsidP="00A54E0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Дегтяренко Т. М. Система корекційно-реабілітаційної допомоги:  організаційна структура та структура управління / Т. М. Дегтяренко  // Педагогічні науки: теорія, історія, інноваційні технології : наук. журнал / ред. </w:t>
            </w:r>
            <w:proofErr w:type="spellStart"/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</w:t>
            </w:r>
            <w:proofErr w:type="spellEnd"/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.: А.</w:t>
            </w:r>
            <w:r w:rsid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А.</w:t>
            </w:r>
            <w:r w:rsid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Сбруєва, М. О. Лазарев, О. І. Огієнко та 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ін. – Суми : Вид-во СумДПУ ім. А. С. Макаренка, 2010. – № 6 (8) . – С. 12–23.</w:t>
            </w:r>
          </w:p>
          <w:p w:rsidR="004E1AED" w:rsidRPr="004E1AED" w:rsidRDefault="004E1AED" w:rsidP="00A54E0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Дегтяренко Т. М. Стратегія розвитку спеціальної освіти: полемічні міркування / Т.</w:t>
            </w:r>
            <w:r w:rsid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</w:t>
            </w:r>
            <w:r w:rsid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Дегтяренко  // Дефектологія. – 2010. – № 3. – С.</w:t>
            </w:r>
            <w:r w:rsid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40–45.</w:t>
            </w:r>
          </w:p>
          <w:p w:rsidR="004E1AED" w:rsidRPr="004E1AED" w:rsidRDefault="004E1AED" w:rsidP="00A54E0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Дегтяренко  Т. М.  Стратегія розвитку системи корекційно-реабілітаційної допомоги як складова стратегії соціально-економічного розвитку регіону / Т.</w:t>
            </w:r>
            <w:r w:rsidR="003303E8" w:rsidRPr="006745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 Дегтяренко  // Науковий часопис НПУ імені М.</w:t>
            </w:r>
            <w:r w:rsidR="003303E8" w:rsidRPr="006745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П. Драгоманова. Серія 19 : Корекційна педагогіка та психологія : зб. наук. праць. – К. : НПУ імені М.</w:t>
            </w:r>
            <w:r w:rsidR="003303E8" w:rsidRPr="006745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П.</w:t>
            </w:r>
            <w:r w:rsidR="003303E8" w:rsidRPr="006745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Драгоманова, 2010. –  Вип. 16. – С. 37–43.</w:t>
            </w:r>
          </w:p>
          <w:p w:rsidR="004E1AED" w:rsidRPr="004E1AED" w:rsidRDefault="004E1AED" w:rsidP="00A54E0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Дегтяренко Т. М. Управління системою корекційно-реабілітаційної допомоги: теоретичні та науково-методичні аспекти / Т. М. Дегтяренко  // Соціально-психологічні проблеми тифлопедагогіки : зб. наук. праць. – К., 2010. – Вип. 11, ч. 3. – С. 51–67. </w:t>
            </w:r>
          </w:p>
          <w:p w:rsidR="004E1AED" w:rsidRPr="004E1AED" w:rsidRDefault="004E1AED" w:rsidP="00A54E0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Дегтяренко Т. М. Державна підтримка осіб з</w:t>
            </w:r>
            <w:r w:rsid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психофізичними порушеннями та/або з</w:t>
            </w:r>
            <w:r w:rsid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інвалідністю: технології сучасної стратегії / Т.</w:t>
            </w:r>
            <w:r w:rsid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</w:t>
            </w:r>
            <w:r w:rsid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Дегтяренко  // Жестова мова й сучасність : зб. наук. праць / гол. ред. В. В.  Засенко. – К. : О.Т.</w:t>
            </w:r>
            <w:r w:rsid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Растунов, 2012. – Вип. 7. – С.</w:t>
            </w:r>
            <w:r w:rsidR="003303E8" w:rsidRPr="006745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157-168.</w:t>
            </w:r>
          </w:p>
          <w:p w:rsidR="00A3341B" w:rsidRDefault="004E1AED" w:rsidP="00A54E0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Дегтяренко Т. М. До проблеми побудови методології корекційно-реабілітаційної діяльності / Т.</w:t>
            </w:r>
            <w:r w:rsidR="003303E8" w:rsidRPr="006745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</w:t>
            </w:r>
            <w:r w:rsidR="003303E8" w:rsidRPr="006745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Дегтяренко  // Дефектологія. – 2011. – № 2. –С.</w:t>
            </w:r>
            <w:r w:rsidR="003303E8" w:rsidRPr="006745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E1A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2– 7.</w:t>
            </w:r>
          </w:p>
          <w:p w:rsidR="001D7C7A" w:rsidRPr="001D7C7A" w:rsidRDefault="001D7C7A" w:rsidP="00A54E0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D7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Дегтяренко Т.М. Карта корекційно-реабілітаційного супроводу осіб з особливими потребами / Т.</w:t>
            </w:r>
            <w:r w:rsidR="003303E8" w:rsidRPr="006745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1D7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</w:t>
            </w:r>
            <w:r w:rsidR="003303E8" w:rsidRPr="006745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1D7C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Дегтяренко // Логопедія. –  2012. – № 2. – С. 23-29.</w:t>
            </w:r>
          </w:p>
          <w:p w:rsidR="004920AD" w:rsidRPr="004920AD" w:rsidRDefault="001D7C7A" w:rsidP="00A54E0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Дегтяренко  Т. М. Модельна парадигма регіональної </w:t>
            </w:r>
            <w:r w:rsidRP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системи корекційно-реабілітаційної допомоги / Т.</w:t>
            </w:r>
            <w:r w:rsidR="003303E8" w:rsidRPr="006745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</w:t>
            </w:r>
            <w:r w:rsidR="003303E8" w:rsidRPr="006745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Дегтяренко  // Освіта осіб з</w:t>
            </w:r>
            <w:r w:rsidR="00AC51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особливими потребами: шляхи розбудови : зб.</w:t>
            </w:r>
            <w:r w:rsid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стат. молод. вчених / за ред.: В. В. Засенко, А.</w:t>
            </w:r>
            <w:r w:rsid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А. Колупаєвої. – К., 2011. – С.</w:t>
            </w:r>
            <w:r w:rsidR="003303E8" w:rsidRPr="006745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22–35.</w:t>
            </w:r>
          </w:p>
          <w:p w:rsidR="004920AD" w:rsidRPr="004920AD" w:rsidRDefault="001D7C7A" w:rsidP="00A54E0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Дегтяренко Т. М. Комплексний підхід до управління корекційно-реабілітаційним процесом у роботі з</w:t>
            </w:r>
            <w:r w:rsidR="003303E8" w:rsidRPr="006745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дітьми зі зниженим зором /  Т. М.  Дегтяренко  // Педагогічні науки : зб. наук. праць СумДПУ ім. А. С. Макаренка. – Суми, 2004. – Ч. 1. – С. 201–207.</w:t>
            </w:r>
          </w:p>
          <w:p w:rsidR="001D7C7A" w:rsidRPr="00D21F16" w:rsidRDefault="001D7C7A" w:rsidP="00A54E0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Дегтяренко Т. М. Інноваційні  технології, методи реабілітації і навчання дітей зі слухомовленнєвими порушеннями: за матеріалами міжнародної науково-практичної конференції / Т. М.</w:t>
            </w:r>
            <w:r w:rsidR="00AC51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4920A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Дегтяренко // Дитина з сенсорними порушеннями: розвиток, навчання, виховання : зб. наук. праць / за ред.: С. В. Литовченко, І. М. Гудим. – К. : О. Т.  Растунов, 2011. – Вип. 2. –                  С. 37–43.</w:t>
            </w:r>
          </w:p>
        </w:tc>
        <w:tc>
          <w:tcPr>
            <w:tcW w:w="2131" w:type="dxa"/>
          </w:tcPr>
          <w:p w:rsidR="00D21F16" w:rsidRPr="00D21F16" w:rsidRDefault="00D21F16" w:rsidP="00280F2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Дегтяренко Тетяна Миколаївна, </w:t>
            </w:r>
          </w:p>
          <w:p w:rsidR="00D21F16" w:rsidRPr="00D21F16" w:rsidRDefault="00D21F16" w:rsidP="00280F2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д-р пед. наук, професор</w:t>
            </w:r>
          </w:p>
        </w:tc>
      </w:tr>
      <w:tr w:rsidR="00D21F16" w:rsidRPr="00A40D8D" w:rsidTr="00A40D8D">
        <w:tc>
          <w:tcPr>
            <w:tcW w:w="541" w:type="dxa"/>
          </w:tcPr>
          <w:p w:rsidR="00D21F16" w:rsidRPr="00D21F16" w:rsidRDefault="00A40D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98" w:type="dxa"/>
          </w:tcPr>
          <w:p w:rsidR="00D21F16" w:rsidRPr="00D21F16" w:rsidRDefault="00D21F16" w:rsidP="001D59F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Махоня Вадим Ігорович</w:t>
            </w:r>
          </w:p>
        </w:tc>
        <w:tc>
          <w:tcPr>
            <w:tcW w:w="2294" w:type="dxa"/>
          </w:tcPr>
          <w:p w:rsidR="00D21F16" w:rsidRPr="00D21F16" w:rsidRDefault="00D21F16" w:rsidP="001D59F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Логопедичний супровід дітей молодшого шкільного віку з порушенням писемного мовлення</w:t>
            </w:r>
          </w:p>
        </w:tc>
        <w:tc>
          <w:tcPr>
            <w:tcW w:w="6752" w:type="dxa"/>
          </w:tcPr>
          <w:p w:rsidR="00D21F16" w:rsidRPr="00D21F16" w:rsidRDefault="00D21F16" w:rsidP="00E33E89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Боряк 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В. Особливості мовленнєвої діяльності молодших школярів з інтелектуальними порушеннями / О. В. Боряк / Корекційно-реабілітаційна діяльність у сучасному освітньому просторі : монографія / Під 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ред. 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Боряк О. В., Дегтяренко Т. М. – 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Суми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:В</w:t>
            </w:r>
            <w:proofErr w:type="gramEnd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ид-во 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СумДПУ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імені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А.С.</w:t>
            </w:r>
            <w:r w:rsidRPr="00D21F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Макаренка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2019. – С. 6–25.</w:t>
            </w:r>
          </w:p>
          <w:p w:rsidR="00D21F16" w:rsidRPr="00D21F16" w:rsidRDefault="00D21F16" w:rsidP="00E33E89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Боряк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О.В., Кондратюк С.Н. Подготовка специалистов для работы с детьми с ограниченными возможностями здоровья в учреждениях дошкольного образования / Монография Михайличенко. </w:t>
            </w:r>
            <w:r w:rsidRPr="00D21F1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Подано до </w:t>
            </w:r>
            <w:proofErr w:type="spellStart"/>
            <w:r w:rsidRPr="00D21F1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друку</w:t>
            </w:r>
            <w:proofErr w:type="spellEnd"/>
          </w:p>
          <w:p w:rsidR="00D21F16" w:rsidRPr="00A40D8D" w:rsidRDefault="00D21F16" w:rsidP="00A40D8D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Боряк О. В. Теорія і практика формування мовленнєвої діяльності розумової відсталих дітей молодшого шкільного віку / О. В. Боряк // 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Педагогічні науки: теорія, історія, інноваційні технології : наук. журнал / 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голов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ред. 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А. А. Сбруєва. – 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Суми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:В</w:t>
            </w:r>
            <w:proofErr w:type="gramEnd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ид-во 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СумДПУ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імені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 С. 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Макаренка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2019. </w:t>
            </w:r>
            <w:r w:rsidRPr="00D21F16">
              <w:rPr>
                <w:rFonts w:ascii="Times New Roman" w:hAnsi="Times New Roman" w:cs="Times New Roman"/>
                <w:sz w:val="26"/>
                <w:szCs w:val="26"/>
              </w:rPr>
              <w:t xml:space="preserve">− №8 (92). – </w:t>
            </w:r>
            <w:proofErr w:type="gramStart"/>
            <w:r w:rsidRPr="00D21F16">
              <w:rPr>
                <w:rFonts w:ascii="Times New Roman" w:hAnsi="Times New Roman" w:cs="Times New Roman"/>
                <w:sz w:val="26"/>
                <w:szCs w:val="26"/>
              </w:rPr>
              <w:t>С. 378</w:t>
            </w:r>
            <w:proofErr w:type="gramEnd"/>
            <w:r w:rsidRPr="00D21F16">
              <w:rPr>
                <w:rFonts w:ascii="Times New Roman" w:hAnsi="Times New Roman" w:cs="Times New Roman"/>
                <w:sz w:val="26"/>
                <w:szCs w:val="26"/>
              </w:rPr>
              <w:t>-390.</w:t>
            </w:r>
          </w:p>
        </w:tc>
        <w:tc>
          <w:tcPr>
            <w:tcW w:w="2131" w:type="dxa"/>
          </w:tcPr>
          <w:p w:rsidR="00D21F16" w:rsidRPr="00D21F16" w:rsidRDefault="00D21F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Боряк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Оксана Володимирівна, д-р пед. наук, доц., професор</w:t>
            </w:r>
          </w:p>
        </w:tc>
      </w:tr>
      <w:tr w:rsidR="00D21F16" w:rsidRPr="00A40D8D" w:rsidTr="00A40D8D">
        <w:tc>
          <w:tcPr>
            <w:tcW w:w="541" w:type="dxa"/>
          </w:tcPr>
          <w:p w:rsidR="00D21F16" w:rsidRPr="00D21F16" w:rsidRDefault="00A40D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98" w:type="dxa"/>
          </w:tcPr>
          <w:p w:rsidR="00D21F16" w:rsidRPr="00D21F16" w:rsidRDefault="00D21F16" w:rsidP="001D59F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Курєнкова Анна Володимирівна</w:t>
            </w:r>
          </w:p>
        </w:tc>
        <w:tc>
          <w:tcPr>
            <w:tcW w:w="2294" w:type="dxa"/>
          </w:tcPr>
          <w:p w:rsidR="00D21F16" w:rsidRPr="00D21F16" w:rsidRDefault="00D21F16" w:rsidP="001D59F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Формування соціально-комунікативної компетентності старших дошкільників із порушеннями інтелектуального розвитку засобами сюжетно-рольової гри</w:t>
            </w:r>
          </w:p>
        </w:tc>
        <w:tc>
          <w:tcPr>
            <w:tcW w:w="6752" w:type="dxa"/>
          </w:tcPr>
          <w:p w:rsidR="00D21F16" w:rsidRPr="00D21F16" w:rsidRDefault="00D21F16" w:rsidP="00E33E89">
            <w:pPr>
              <w:pStyle w:val="a4"/>
              <w:numPr>
                <w:ilvl w:val="0"/>
                <w:numId w:val="5"/>
              </w:numPr>
              <w:jc w:val="both"/>
              <w:rPr>
                <w:rStyle w:val="A40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1F16">
              <w:rPr>
                <w:rFonts w:ascii="Times New Roman" w:hAnsi="Times New Roman" w:cs="Times New Roman"/>
                <w:bCs/>
                <w:iCs/>
                <w:color w:val="221E1F"/>
                <w:sz w:val="26"/>
                <w:szCs w:val="26"/>
              </w:rPr>
              <w:t>Kurienkova</w:t>
            </w:r>
            <w:proofErr w:type="spellEnd"/>
            <w:r w:rsidRPr="00D21F16">
              <w:rPr>
                <w:rFonts w:ascii="Times New Roman" w:hAnsi="Times New Roman" w:cs="Times New Roman"/>
                <w:bCs/>
                <w:iCs/>
                <w:color w:val="221E1F"/>
                <w:sz w:val="26"/>
                <w:szCs w:val="26"/>
              </w:rPr>
              <w:t xml:space="preserve">, A., </w:t>
            </w: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EFCED"/>
              </w:rPr>
              <w:t>Bondarenko</w:t>
            </w: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EFCED"/>
                <w:lang w:val="uk-UA"/>
              </w:rPr>
              <w:t xml:space="preserve">, </w:t>
            </w: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EFCED"/>
              </w:rPr>
              <w:t>Y.</w:t>
            </w:r>
            <w:r w:rsidRPr="00D21F16">
              <w:rPr>
                <w:rFonts w:ascii="Times New Roman" w:hAnsi="Times New Roman" w:cs="Times New Roman"/>
                <w:color w:val="221E1F"/>
                <w:sz w:val="26"/>
                <w:szCs w:val="26"/>
              </w:rPr>
              <w:t xml:space="preserve"> Theoretical and practical aspects of the formation of social competence in senior preschool children with intellectual disabilities / </w:t>
            </w:r>
            <w:r w:rsidRPr="00D21F16">
              <w:rPr>
                <w:rStyle w:val="A40"/>
                <w:rFonts w:ascii="Times New Roman" w:hAnsi="Times New Roman" w:cs="Times New Roman"/>
                <w:sz w:val="26"/>
                <w:szCs w:val="26"/>
              </w:rPr>
              <w:t>Development of modern science: the experience of European countries and prospects for Ukraine: monograph / edited by authors. – 2st ed. – Riga, Latvia: “</w:t>
            </w:r>
            <w:proofErr w:type="spellStart"/>
            <w:r w:rsidRPr="00D21F16">
              <w:rPr>
                <w:rStyle w:val="A40"/>
                <w:rFonts w:ascii="Times New Roman" w:hAnsi="Times New Roman" w:cs="Times New Roman"/>
                <w:sz w:val="26"/>
                <w:szCs w:val="26"/>
              </w:rPr>
              <w:t>Baltija</w:t>
            </w:r>
            <w:proofErr w:type="spellEnd"/>
            <w:r w:rsidRPr="00D21F16">
              <w:rPr>
                <w:rStyle w:val="A40"/>
                <w:rFonts w:ascii="Times New Roman" w:hAnsi="Times New Roman" w:cs="Times New Roman"/>
                <w:sz w:val="26"/>
                <w:szCs w:val="26"/>
              </w:rPr>
              <w:t xml:space="preserve"> Publishing”, 2019. – 344 p. – Р. 95-110.</w:t>
            </w:r>
          </w:p>
          <w:p w:rsidR="00D21F16" w:rsidRPr="00D21F16" w:rsidRDefault="00D21F16" w:rsidP="00E33E8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  <w:t xml:space="preserve">Курєнкова А.В. Аналіз практики формування соціальної компетентності у дітей з інтелектуальними порушеннями у закладі дошкільної освіти </w:t>
            </w:r>
            <w:r w:rsidRPr="00D21F16">
              <w:rPr>
                <w:rStyle w:val="fontstyle01"/>
                <w:rFonts w:ascii="Times New Roman" w:hAnsi="Times New Roman" w:cs="Times New Roman"/>
                <w:lang w:val="uk-UA"/>
              </w:rPr>
              <w:t>/</w:t>
            </w:r>
            <w:r w:rsidRPr="00D21F16">
              <w:rPr>
                <w:rStyle w:val="blue-tooltip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А.В. Курєнкова, 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Ю.А. Бондаренко</w:t>
            </w:r>
            <w:r w:rsidRPr="00D21F16"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  <w:t xml:space="preserve"> // </w:t>
            </w:r>
            <w:r w:rsidRPr="00D21F16">
              <w:rPr>
                <w:rFonts w:ascii="Times New Roman" w:eastAsia="TimesNewRomanPS-BoldMT" w:hAnsi="Times New Roman" w:cs="Times New Roman"/>
                <w:bCs/>
                <w:sz w:val="26"/>
                <w:szCs w:val="26"/>
                <w:lang w:val="uk-UA"/>
              </w:rPr>
              <w:t xml:space="preserve">Науковий часопис </w:t>
            </w:r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uk-UA"/>
              </w:rPr>
              <w:t xml:space="preserve">Національного педагогічного університету іменіМ. П. Драгоманова. </w:t>
            </w:r>
            <w:r w:rsidRPr="00D21F16">
              <w:rPr>
                <w:rFonts w:ascii="Times New Roman" w:eastAsia="TimesNewRomanPS-BoldMT" w:hAnsi="Times New Roman" w:cs="Times New Roman"/>
                <w:iCs/>
                <w:sz w:val="26"/>
                <w:szCs w:val="26"/>
                <w:lang w:val="uk-UA"/>
              </w:rPr>
              <w:t>Серія 5. Педагогічні науки: реалії та перспективи.</w:t>
            </w:r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uk-UA"/>
              </w:rPr>
              <w:t xml:space="preserve">– Випуск 66 : збірник наукових праць / М-во освіти і науки України, Нац. пед. </w:t>
            </w:r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 xml:space="preserve">Ун-т </w:t>
            </w:r>
            <w:proofErr w:type="spellStart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>імені</w:t>
            </w:r>
            <w:proofErr w:type="spellEnd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 xml:space="preserve"> М. П. </w:t>
            </w:r>
            <w:proofErr w:type="spellStart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>Драгоманова</w:t>
            </w:r>
            <w:proofErr w:type="spellEnd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 xml:space="preserve">. – </w:t>
            </w:r>
            <w:proofErr w:type="spellStart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>Київ</w:t>
            </w:r>
            <w:proofErr w:type="spellEnd"/>
            <w:proofErr w:type="gramStart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 xml:space="preserve"> :</w:t>
            </w:r>
            <w:proofErr w:type="gramEnd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 xml:space="preserve"> Вид-во НПУ </w:t>
            </w:r>
            <w:proofErr w:type="spellStart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>імені</w:t>
            </w:r>
            <w:proofErr w:type="spellEnd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 xml:space="preserve"> М. П. </w:t>
            </w:r>
            <w:proofErr w:type="spellStart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>Драгоманова</w:t>
            </w:r>
            <w:proofErr w:type="spellEnd"/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>, 2019. – С.</w:t>
            </w:r>
            <w:r w:rsidRPr="00D21F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21F16">
              <w:rPr>
                <w:rFonts w:ascii="Times New Roman" w:eastAsia="TimesNewRomanPS-BoldMT" w:hAnsi="Times New Roman" w:cs="Times New Roman"/>
                <w:sz w:val="26"/>
                <w:szCs w:val="26"/>
                <w:lang w:val="ru-RU"/>
              </w:rPr>
              <w:t>121-124.</w:t>
            </w:r>
          </w:p>
          <w:p w:rsidR="00D21F16" w:rsidRPr="00D21F16" w:rsidRDefault="00D21F16" w:rsidP="00E33E8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  <w:t xml:space="preserve">Курєнкова А.В. 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Аналіз проблеми соціальної компетентності в теорії освіти </w:t>
            </w:r>
            <w:r w:rsidRPr="00D21F16">
              <w:rPr>
                <w:rStyle w:val="fontstyle01"/>
                <w:rFonts w:ascii="Times New Roman" w:hAnsi="Times New Roman" w:cs="Times New Roman"/>
                <w:lang w:val="uk-UA"/>
              </w:rPr>
              <w:t>/</w:t>
            </w:r>
            <w:r w:rsidRPr="00D21F16">
              <w:rPr>
                <w:rStyle w:val="blue-tooltip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А.В. Курєнкова, 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Ю.А. Бондаренко</w:t>
            </w:r>
            <w:r w:rsidRPr="00D21F16">
              <w:rPr>
                <w:rFonts w:ascii="Times New Roman" w:hAnsi="Times New Roman" w:cs="Times New Roman"/>
                <w:spacing w:val="-6"/>
                <w:sz w:val="26"/>
                <w:szCs w:val="26"/>
                <w:lang w:val="uk-UA"/>
              </w:rPr>
              <w:t xml:space="preserve">// </w:t>
            </w:r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Педагогічні науки: </w:t>
            </w:r>
            <w:proofErr w:type="spellStart"/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збірн</w:t>
            </w:r>
            <w:proofErr w:type="spellEnd"/>
            <w:r w:rsidRPr="00D21F1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 наук. праць Херсонського державного університету. – Херсон: Херсонський державний університет, 2016. – № 73. – Т.2. – С. 26-31.</w:t>
            </w:r>
          </w:p>
        </w:tc>
        <w:tc>
          <w:tcPr>
            <w:tcW w:w="2131" w:type="dxa"/>
          </w:tcPr>
          <w:p w:rsidR="00D21F16" w:rsidRPr="00D21F16" w:rsidRDefault="00D21F16" w:rsidP="00280F2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Бондаренко Юлія Анатоліївна, </w:t>
            </w:r>
          </w:p>
          <w:p w:rsidR="00D21F16" w:rsidRPr="00D21F16" w:rsidRDefault="00D21F16" w:rsidP="00280F2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д-р пед. наук, професор</w:t>
            </w:r>
          </w:p>
        </w:tc>
      </w:tr>
      <w:tr w:rsidR="00D21F16" w:rsidRPr="00A40D8D" w:rsidTr="00A40D8D">
        <w:tc>
          <w:tcPr>
            <w:tcW w:w="541" w:type="dxa"/>
          </w:tcPr>
          <w:p w:rsidR="00D21F16" w:rsidRPr="00D21F16" w:rsidRDefault="00A40D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98" w:type="dxa"/>
          </w:tcPr>
          <w:p w:rsidR="00D21F16" w:rsidRPr="00D21F16" w:rsidRDefault="00D21F16" w:rsidP="001D59F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Сіденко Юлія Олександрівна</w:t>
            </w:r>
          </w:p>
        </w:tc>
        <w:tc>
          <w:tcPr>
            <w:tcW w:w="2294" w:type="dxa"/>
          </w:tcPr>
          <w:p w:rsidR="00D21F16" w:rsidRPr="00D21F16" w:rsidRDefault="00D21F16" w:rsidP="001D59F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Педагогічні умови формування пізнавальної готовності старших дошкільників з розладами 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аутистичного спектру до навчальної діяльності</w:t>
            </w:r>
          </w:p>
        </w:tc>
        <w:tc>
          <w:tcPr>
            <w:tcW w:w="6752" w:type="dxa"/>
          </w:tcPr>
          <w:p w:rsidR="00D21F16" w:rsidRPr="00D21F16" w:rsidRDefault="00D21F16" w:rsidP="00D21F1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Колишкін О. В. Прикладний аналіз поведінки як засіб корекції психофізичного розвитку дітей з аутизмом / Ю. О. Почкун, О. В. Колишкін// Педагогічні науки : зб. наук праць. – Херсон : ХДУ, 2017. – № 73.– С. 138–142.</w:t>
            </w:r>
          </w:p>
          <w:p w:rsidR="00D21F16" w:rsidRPr="00A40D8D" w:rsidRDefault="00D21F16" w:rsidP="00A40D8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Колишкін  О.В. Педагогічні аспекти розвитку рухової сфери осіб з сенсорними порушеннями засобами 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адаптивної фізичної культури / О. В. Колишкін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 w:eastAsia="zh-CN"/>
              </w:rPr>
              <w:t xml:space="preserve">// 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Корекційно-реабілітаційна діяльність у сучасному освітньому просторі 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 w:eastAsia="zh-CN"/>
              </w:rPr>
              <w:t xml:space="preserve">: монографія / під </w:t>
            </w: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uk-UA" w:eastAsia="zh-CN"/>
              </w:rPr>
              <w:t>заг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uk-UA" w:eastAsia="zh-CN"/>
              </w:rPr>
              <w:t xml:space="preserve">. ред. Боряк О. В, Дегтяренко Т. М.– Суми : 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СумДПУ імені А. С. Макаренка</w:t>
            </w:r>
            <w:r w:rsidRPr="00D21F16">
              <w:rPr>
                <w:rFonts w:ascii="Times New Roman" w:hAnsi="Times New Roman" w:cs="Times New Roman"/>
                <w:sz w:val="26"/>
                <w:szCs w:val="26"/>
                <w:lang w:val="uk-UA" w:eastAsia="zh-CN"/>
              </w:rPr>
              <w:t>, 2019. – С. 26–54.</w:t>
            </w:r>
          </w:p>
        </w:tc>
        <w:tc>
          <w:tcPr>
            <w:tcW w:w="2131" w:type="dxa"/>
          </w:tcPr>
          <w:p w:rsidR="00D21F16" w:rsidRPr="00D21F16" w:rsidRDefault="00D21F1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Колишкін</w:t>
            </w:r>
            <w:proofErr w:type="spellEnd"/>
            <w:r w:rsidRPr="00D21F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Володимирович, канд. пед. наук, доцент</w:t>
            </w:r>
          </w:p>
        </w:tc>
      </w:tr>
    </w:tbl>
    <w:p w:rsidR="008355FB" w:rsidRPr="00D21F16" w:rsidRDefault="008355FB" w:rsidP="00835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355FB" w:rsidRPr="00D21F16" w:rsidRDefault="008355FB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8355FB" w:rsidRPr="00D21F16" w:rsidSect="004D4A09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60D9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E3B111F"/>
    <w:multiLevelType w:val="hybridMultilevel"/>
    <w:tmpl w:val="4A7287A4"/>
    <w:lvl w:ilvl="0" w:tplc="F190CB7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B0C9D"/>
    <w:multiLevelType w:val="hybridMultilevel"/>
    <w:tmpl w:val="C9D0E0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F28DA"/>
    <w:multiLevelType w:val="hybridMultilevel"/>
    <w:tmpl w:val="595EF6CC"/>
    <w:lvl w:ilvl="0" w:tplc="A584650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8F1D8F"/>
    <w:multiLevelType w:val="hybridMultilevel"/>
    <w:tmpl w:val="1C24D9DA"/>
    <w:lvl w:ilvl="0" w:tplc="0419000F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">
    <w:nsid w:val="27BF023E"/>
    <w:multiLevelType w:val="hybridMultilevel"/>
    <w:tmpl w:val="78443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E84748"/>
    <w:multiLevelType w:val="hybridMultilevel"/>
    <w:tmpl w:val="99F8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353312"/>
    <w:multiLevelType w:val="hybridMultilevel"/>
    <w:tmpl w:val="D8F2474E"/>
    <w:lvl w:ilvl="0" w:tplc="F190CB7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931FB"/>
    <w:multiLevelType w:val="hybridMultilevel"/>
    <w:tmpl w:val="CCCE73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1C0354"/>
    <w:multiLevelType w:val="hybridMultilevel"/>
    <w:tmpl w:val="A274D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04DAD"/>
    <w:multiLevelType w:val="hybridMultilevel"/>
    <w:tmpl w:val="B2B08B1C"/>
    <w:lvl w:ilvl="0" w:tplc="21983C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0353B"/>
    <w:multiLevelType w:val="hybridMultilevel"/>
    <w:tmpl w:val="4A7287A4"/>
    <w:lvl w:ilvl="0" w:tplc="F190CB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940C13"/>
    <w:multiLevelType w:val="hybridMultilevel"/>
    <w:tmpl w:val="CC2C4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2E4BFD"/>
    <w:multiLevelType w:val="hybridMultilevel"/>
    <w:tmpl w:val="F9A264DA"/>
    <w:lvl w:ilvl="0" w:tplc="0419000F">
      <w:start w:val="1"/>
      <w:numFmt w:val="decimal"/>
      <w:lvlText w:val="%1."/>
      <w:lvlJc w:val="left"/>
      <w:pPr>
        <w:ind w:left="434" w:hanging="360"/>
      </w:p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4"/>
  </w:num>
  <w:num w:numId="5">
    <w:abstractNumId w:val="13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B6"/>
    <w:rsid w:val="00045CD6"/>
    <w:rsid w:val="000927B4"/>
    <w:rsid w:val="00153218"/>
    <w:rsid w:val="001776B9"/>
    <w:rsid w:val="001D7C7A"/>
    <w:rsid w:val="002363A8"/>
    <w:rsid w:val="00280F2B"/>
    <w:rsid w:val="003303E8"/>
    <w:rsid w:val="003339BA"/>
    <w:rsid w:val="00363C16"/>
    <w:rsid w:val="0043467C"/>
    <w:rsid w:val="00453568"/>
    <w:rsid w:val="004920AD"/>
    <w:rsid w:val="004D4A09"/>
    <w:rsid w:val="004E1AED"/>
    <w:rsid w:val="00500618"/>
    <w:rsid w:val="00514D9E"/>
    <w:rsid w:val="006745D0"/>
    <w:rsid w:val="008355FB"/>
    <w:rsid w:val="008522DC"/>
    <w:rsid w:val="008A3E2D"/>
    <w:rsid w:val="00927C85"/>
    <w:rsid w:val="009B504E"/>
    <w:rsid w:val="009E5720"/>
    <w:rsid w:val="00A02A23"/>
    <w:rsid w:val="00A3341B"/>
    <w:rsid w:val="00A40D8D"/>
    <w:rsid w:val="00A43506"/>
    <w:rsid w:val="00A54E07"/>
    <w:rsid w:val="00AC5173"/>
    <w:rsid w:val="00BD2F7B"/>
    <w:rsid w:val="00D21F16"/>
    <w:rsid w:val="00D33E09"/>
    <w:rsid w:val="00D93D36"/>
    <w:rsid w:val="00DE69B6"/>
    <w:rsid w:val="00E33E89"/>
    <w:rsid w:val="00F03398"/>
    <w:rsid w:val="00F16A8F"/>
    <w:rsid w:val="00F35EB6"/>
    <w:rsid w:val="00F7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339B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blue-tooltip">
    <w:name w:val="blue-tooltip"/>
    <w:basedOn w:val="a0"/>
    <w:rsid w:val="003339BA"/>
  </w:style>
  <w:style w:type="paragraph" w:styleId="a4">
    <w:name w:val="List Paragraph"/>
    <w:basedOn w:val="a"/>
    <w:uiPriority w:val="34"/>
    <w:qFormat/>
    <w:rsid w:val="003339BA"/>
    <w:pPr>
      <w:ind w:left="720"/>
      <w:contextualSpacing/>
    </w:pPr>
  </w:style>
  <w:style w:type="character" w:styleId="a5">
    <w:name w:val="Hyperlink"/>
    <w:uiPriority w:val="99"/>
    <w:unhideWhenUsed/>
    <w:rsid w:val="003339BA"/>
    <w:rPr>
      <w:color w:val="0000FF"/>
      <w:u w:val="single"/>
    </w:rPr>
  </w:style>
  <w:style w:type="character" w:customStyle="1" w:styleId="A40">
    <w:name w:val="A4"/>
    <w:uiPriority w:val="99"/>
    <w:rsid w:val="003339BA"/>
    <w:rPr>
      <w:color w:val="221E1F"/>
      <w:sz w:val="15"/>
      <w:szCs w:val="15"/>
    </w:rPr>
  </w:style>
  <w:style w:type="paragraph" w:styleId="a6">
    <w:name w:val="Body Text"/>
    <w:basedOn w:val="a"/>
    <w:link w:val="a7"/>
    <w:unhideWhenUsed/>
    <w:rsid w:val="003339BA"/>
    <w:pPr>
      <w:spacing w:after="120" w:line="276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Основной текст Знак"/>
    <w:basedOn w:val="a0"/>
    <w:link w:val="a6"/>
    <w:rsid w:val="003339BA"/>
    <w:rPr>
      <w:rFonts w:ascii="Calibri" w:eastAsia="Calibri" w:hAnsi="Calibri" w:cs="Times New Roman"/>
      <w:lang w:val="uk-UA"/>
    </w:rPr>
  </w:style>
  <w:style w:type="character" w:customStyle="1" w:styleId="xfmc3">
    <w:name w:val="xfmc3"/>
    <w:rsid w:val="00045CD6"/>
  </w:style>
  <w:style w:type="character" w:styleId="a8">
    <w:name w:val="Strong"/>
    <w:uiPriority w:val="22"/>
    <w:qFormat/>
    <w:rsid w:val="00045CD6"/>
    <w:rPr>
      <w:b/>
      <w:bCs/>
    </w:rPr>
  </w:style>
  <w:style w:type="character" w:customStyle="1" w:styleId="a9">
    <w:name w:val="Основной шрифт"/>
    <w:rsid w:val="00045CD6"/>
  </w:style>
  <w:style w:type="paragraph" w:styleId="aa">
    <w:name w:val="Plain Text"/>
    <w:basedOn w:val="a"/>
    <w:link w:val="ab"/>
    <w:rsid w:val="00A334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ab">
    <w:name w:val="Текст Знак"/>
    <w:basedOn w:val="a0"/>
    <w:link w:val="aa"/>
    <w:rsid w:val="00A3341B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A3341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1">
    <w:name w:val="Обычный1"/>
    <w:rsid w:val="001D7C7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styleId="ad">
    <w:name w:val="Emphasis"/>
    <w:basedOn w:val="a0"/>
    <w:uiPriority w:val="20"/>
    <w:qFormat/>
    <w:rsid w:val="001D7C7A"/>
    <w:rPr>
      <w:i/>
      <w:iCs/>
    </w:rPr>
  </w:style>
  <w:style w:type="character" w:customStyle="1" w:styleId="label">
    <w:name w:val="label"/>
    <w:basedOn w:val="a0"/>
    <w:rsid w:val="00A54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339B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blue-tooltip">
    <w:name w:val="blue-tooltip"/>
    <w:basedOn w:val="a0"/>
    <w:rsid w:val="003339BA"/>
  </w:style>
  <w:style w:type="paragraph" w:styleId="a4">
    <w:name w:val="List Paragraph"/>
    <w:basedOn w:val="a"/>
    <w:uiPriority w:val="34"/>
    <w:qFormat/>
    <w:rsid w:val="003339BA"/>
    <w:pPr>
      <w:ind w:left="720"/>
      <w:contextualSpacing/>
    </w:pPr>
  </w:style>
  <w:style w:type="character" w:styleId="a5">
    <w:name w:val="Hyperlink"/>
    <w:uiPriority w:val="99"/>
    <w:unhideWhenUsed/>
    <w:rsid w:val="003339BA"/>
    <w:rPr>
      <w:color w:val="0000FF"/>
      <w:u w:val="single"/>
    </w:rPr>
  </w:style>
  <w:style w:type="character" w:customStyle="1" w:styleId="A40">
    <w:name w:val="A4"/>
    <w:uiPriority w:val="99"/>
    <w:rsid w:val="003339BA"/>
    <w:rPr>
      <w:color w:val="221E1F"/>
      <w:sz w:val="15"/>
      <w:szCs w:val="15"/>
    </w:rPr>
  </w:style>
  <w:style w:type="paragraph" w:styleId="a6">
    <w:name w:val="Body Text"/>
    <w:basedOn w:val="a"/>
    <w:link w:val="a7"/>
    <w:unhideWhenUsed/>
    <w:rsid w:val="003339BA"/>
    <w:pPr>
      <w:spacing w:after="120" w:line="276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Основной текст Знак"/>
    <w:basedOn w:val="a0"/>
    <w:link w:val="a6"/>
    <w:rsid w:val="003339BA"/>
    <w:rPr>
      <w:rFonts w:ascii="Calibri" w:eastAsia="Calibri" w:hAnsi="Calibri" w:cs="Times New Roman"/>
      <w:lang w:val="uk-UA"/>
    </w:rPr>
  </w:style>
  <w:style w:type="character" w:customStyle="1" w:styleId="xfmc3">
    <w:name w:val="xfmc3"/>
    <w:rsid w:val="00045CD6"/>
  </w:style>
  <w:style w:type="character" w:styleId="a8">
    <w:name w:val="Strong"/>
    <w:uiPriority w:val="22"/>
    <w:qFormat/>
    <w:rsid w:val="00045CD6"/>
    <w:rPr>
      <w:b/>
      <w:bCs/>
    </w:rPr>
  </w:style>
  <w:style w:type="character" w:customStyle="1" w:styleId="a9">
    <w:name w:val="Основной шрифт"/>
    <w:rsid w:val="00045CD6"/>
  </w:style>
  <w:style w:type="paragraph" w:styleId="aa">
    <w:name w:val="Plain Text"/>
    <w:basedOn w:val="a"/>
    <w:link w:val="ab"/>
    <w:rsid w:val="00A334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ab">
    <w:name w:val="Текст Знак"/>
    <w:basedOn w:val="a0"/>
    <w:link w:val="aa"/>
    <w:rsid w:val="00A3341B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A3341B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1">
    <w:name w:val="Обычный1"/>
    <w:rsid w:val="001D7C7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styleId="ad">
    <w:name w:val="Emphasis"/>
    <w:basedOn w:val="a0"/>
    <w:uiPriority w:val="20"/>
    <w:qFormat/>
    <w:rsid w:val="001D7C7A"/>
    <w:rPr>
      <w:i/>
      <w:iCs/>
    </w:rPr>
  </w:style>
  <w:style w:type="character" w:customStyle="1" w:styleId="label">
    <w:name w:val="label"/>
    <w:basedOn w:val="a0"/>
    <w:rsid w:val="00A5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iitta.gov.ua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33407/itlt.v20i6.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e.edu-ua.net/em20/emg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4</cp:revision>
  <dcterms:created xsi:type="dcterms:W3CDTF">2021-10-04T16:34:00Z</dcterms:created>
  <dcterms:modified xsi:type="dcterms:W3CDTF">2021-10-04T16:35:00Z</dcterms:modified>
</cp:coreProperties>
</file>